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240"/>
        <w:jc w:val="center"/>
      </w:pPr>
      <w:r>
        <w:rPr>
          <w:rFonts w:ascii="Calibri" w:cs="Calibri" w:eastAsia="Calibri" w:hAnsi="Calibri"/>
          <w:color w:val="595959"/>
          <w:sz w:val="26"/>
          <w:szCs w:val="26"/>
        </w:rPr>
        <w:t xml:space="preserve">ТИПОВОЕ РЕШЕНИЕ ДЛЯ ОРГАНИЗАЦИИ</w:t>
      </w:r>
    </w:p>
    <w:p>
      <w:pPr>
        <w:spacing w:after="120"/>
        <w:jc w:val="center"/>
      </w:pPr>
      <w:r>
        <w:rPr>
          <w:rFonts w:ascii="Calibri" w:cs="Calibri" w:eastAsia="Calibri" w:hAnsi="Calibri"/>
          <w:b/>
          <w:bCs/>
          <w:color w:val="1F3864"/>
          <w:sz w:val="44"/>
          <w:szCs w:val="44"/>
        </w:rPr>
        <w:t xml:space="preserve">Инфраструктура каталога и корпоративной почты</w:t>
      </w:r>
    </w:p>
    <w:p>
      <w:pPr>
        <w:spacing w:after="360"/>
        <w:jc w:val="center"/>
      </w:pPr>
      <w:r>
        <w:rPr>
          <w:rFonts w:ascii="Calibri" w:cs="Calibri" w:eastAsia="Calibri" w:hAnsi="Calibri"/>
          <w:b/>
          <w:bCs/>
          <w:color w:val="1F3864"/>
          <w:sz w:val="36"/>
          <w:szCs w:val="36"/>
        </w:rPr>
        <w:t xml:space="preserve">example.com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95959"/>
          <w:sz w:val="28"/>
          <w:szCs w:val="28"/>
        </w:rPr>
        <w:t xml:space="preserve">Архитектурный документ и руководство по установке</w:t>
      </w:r>
    </w:p>
    <w:p>
      <w:pPr>
        <w:spacing w:after="600"/>
        <w:jc w:val="center"/>
      </w:pPr>
      <w:r>
        <w:rPr>
          <w:rFonts w:ascii="Calibri" w:cs="Calibri" w:eastAsia="Calibri" w:hAnsi="Calibri"/>
          <w:i/>
          <w:iCs/>
          <w:color w:val="595959"/>
          <w:sz w:val="22"/>
          <w:szCs w:val="22"/>
        </w:rPr>
        <w:t xml:space="preserve">Samba AD (FL 2016) · Postfix/Dovecot/LDAP · PMG · EAS · FOSS GUI · 2 площадки Active-Active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595959"/>
          <w:sz w:val="20"/>
          <w:szCs w:val="20"/>
        </w:rPr>
        <w:t xml:space="preserve">Версия 1.2 — с учётом исправлений KCC/Sites/SYSVOL по итогам ввода в эксплуатацию</w:t>
      </w:r>
    </w:p>
    <w:p>
      <w:pPr>
        <w:jc w:val="center"/>
      </w:pPr>
      <w:r>
        <w:rPr>
          <w:rFonts w:ascii="Calibri" w:cs="Calibri" w:eastAsia="Calibri" w:hAnsi="Calibri"/>
          <w:color w:val="595959"/>
          <w:sz w:val="20"/>
          <w:szCs w:val="20"/>
        </w:rPr>
        <w:t xml:space="preserve">Июль 2026</w:t>
      </w:r>
    </w:p>
    <w:p>
      <w:r>
        <w:br w:type="page"/>
      </w:r>
    </w:p>
    <w:p>
      <w:pPr>
        <w:pStyle w:val="Heading1"/>
        <w:spacing w:after="160" w:before="360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160" w:before="360"/>
      </w:pPr>
      <w:r>
        <w:t xml:space="preserve">1. Назначение и границы документа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Документ описывает целевую архитектуру и порядок развёртывания инфраструктуры каталога (Samba Active Directory) и корпоративной почтовой системы домена example.com на двух географически разнесённых площадках в режиме Active-Active, с публикацией почтовых сервисов в интернет, автоконфигурацией клиентов (Autodiscover/Autoconfig), поддержкой мобильных устройств (Exchange ActiveSync) и веб-интерфейсами управления на полностью свободном программном обеспечении.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Версия 1.2 включает исправления, выработанные при вводе в эксплуатацию: корректная межсайтовая топология репликации (перенос DC в целевые сайты, siteList в DEFAULTIPSITELINK), функциональный уровень леса 2016 (Samba из bookworm-backports), автоматизированная репликация SYSVOL, актуальные подсети площадок.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Все операции автоматизированы идемпотентными скриптами (пакет example-mail-ad-deploy.tar.gz, 13 скриптов). Скрипты прошли статическую валидацию (синтаксис, линтер, гард-проверки, юнит-тесты функций); end-to-end проверка выполняется на живом стенде по чек-листу приёмки (раздел 10).</w:t>
      </w:r>
    </w:p>
    <w:p>
      <w:pPr>
        <w:pStyle w:val="Heading1"/>
        <w:spacing w:after="160" w:before="360"/>
      </w:pPr>
      <w:r>
        <w:t xml:space="preserve">2. Ключевые архитектурные решения и обоснование</w:t>
      </w:r>
    </w:p>
    <w:tbl>
      <w:tblPr>
        <w:tblW w:type="dxa" w:w="10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3200"/>
        <w:gridCol w:w="4800"/>
      </w:tblGrid>
      <w:tr>
        <w:tc>
          <w:tcPr>
            <w:tcW w:type="dxa" w:w="23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Решение</w:t>
            </w:r>
          </w:p>
        </w:tc>
        <w:tc>
          <w:tcPr>
            <w:tcW w:type="dxa" w:w="32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Выбор</w:t>
            </w:r>
          </w:p>
        </w:tc>
        <w:tc>
          <w:tcPr>
            <w:tcW w:type="dxa" w:w="48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Обоснование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ОС всех узлов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Debian 12 (bookworm)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Единая платформа, LTS-цикл, штатные пакеты всех компонентов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Каталог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Samba AD, новый лес example.com, FL 2016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FL 2016 требуется для FAST/claims; realm совпадает с публичным доменом (split-brain DNS, см. 4.2)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Версия Samba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4.22.x из bookworm-backports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Сток bookworm несёт 4.17.12 — provision с FL 2016 доступен только с 4.19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Почтовый бэкенд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Postfix + Dovecot, аутентификация LDAP в AD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Пароли только в каталоге (auth_bind), единая учётка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Хранилище ящиков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Dovecot dsync-репликация mx1↔mx2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A-A без общей СХД и WAN-latency; переживает падение площадки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Периметр почты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PMG (Proxmox Mail Gateway) по узлу на площадку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Фильтрация/антиспам/карантин; MX и SPF/PTR указывают на PMG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DKIM/DMARC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Подпись на PMG (исходящая точка)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Подпись ставится последней — body hash не ломается модификациями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EAS/мобильные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grommunio-sync (форк Z-Push, Apache 2.0)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Dovecot не умеет EAS нативно; standalone-коннектор бесплатен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GUI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LAM + Roundcube + PMG UI (всё GPL)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Полностью FOSS без подписок; RSAT — дополнительно для GPO/Sites</w:t>
            </w:r>
          </w:p>
        </w:tc>
      </w:tr>
      <w:tr>
        <w:tc>
          <w:tcPr>
            <w:tcW w:type="dxa" w:w="2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SYSVOL</w:t>
            </w:r>
          </w:p>
        </w:tc>
        <w:tc>
          <w:tcPr>
            <w:tcW w:type="dxa" w:w="3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rsync -aAX по systemd-timer от держателя PDC</w:t>
            </w:r>
          </w:p>
        </w:tc>
        <w:tc>
          <w:tcPr>
            <w:tcW w:type="dxa" w:w="48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Samba не реплицирует SYSVOL; без синка GPO живут на одном DC</w:t>
            </w:r>
          </w:p>
        </w:tc>
      </w:tr>
    </w:tbl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hd w:fill="D9E2F3" w:val="clear"/>
        <w:spacing w:after="160" w:before="80"/>
        <w:ind w:left="227" w:right="227"/>
      </w:pPr>
      <w:r>
        <w:rPr>
          <w:rFonts w:ascii="Calibri" w:cs="Calibri" w:eastAsia="Calibri" w:hAnsi="Calibri"/>
          <w:b/>
          <w:bCs/>
          <w:color w:val="C00000"/>
          <w:sz w:val="22"/>
          <w:szCs w:val="22"/>
        </w:rPr>
        <w:t xml:space="preserve">⚠ Функциональный уровень 2016 в Samba официально не завершён: сервер выдаёт claims в PAC и поддерживает Authentication Policies/Silos, но не использует claims для решений о доступе. Для целевого сценария (LDAP-почта, Kerberos, FAST-armoring Windows-клиентов) ограничение не критично.</w:t>
      </w:r>
    </w:p>
    <w:p>
      <w:pPr>
        <w:pStyle w:val="Heading1"/>
        <w:spacing w:after="160" w:before="360"/>
      </w:pPr>
      <w:r>
        <w:t xml:space="preserve">3. Топология</w:t>
      </w:r>
    </w:p>
    <w:p>
      <w:pPr>
        <w:pStyle w:val="Heading2"/>
        <w:spacing w:after="120" w:before="280"/>
      </w:pPr>
      <w:r>
        <w:t xml:space="preserve">3.1. Узлы и адресация</w:t>
      </w:r>
    </w:p>
    <w:tbl>
      <w:tblPr>
        <w:tblW w:type="dxa" w:w="10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3450"/>
        <w:gridCol w:w="3450"/>
      </w:tblGrid>
      <w:tr>
        <w:tc>
          <w:tcPr>
            <w:tcW w:type="dxa" w:w="34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Роль</w:t>
            </w:r>
          </w:p>
        </w:tc>
        <w:tc>
          <w:tcPr>
            <w:tcW w:type="dxa" w:w="34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Площадка A (SiteA)</w:t>
            </w:r>
          </w:p>
        </w:tc>
        <w:tc>
          <w:tcPr>
            <w:tcW w:type="dxa" w:w="34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Площадка B (SiteB)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Контроллер домена</w:t>
            </w:r>
          </w:p>
        </w:tc>
        <w:tc>
          <w:tcPr>
            <w:tcW w:type="dxa" w:w="34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dc1.example.com — 10.10.1.0/27</w:t>
            </w:r>
          </w:p>
        </w:tc>
        <w:tc>
          <w:tcPr>
            <w:tcW w:type="dxa" w:w="34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dc2.example.com — 10.20.1.0/27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Почтовый узел (Postfix/Dovecot/EAS/Roundcube)</w:t>
            </w:r>
          </w:p>
        </w:tc>
        <w:tc>
          <w:tcPr>
            <w:tcW w:type="dxa" w:w="34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mx1.example.com</w:t>
            </w:r>
          </w:p>
        </w:tc>
        <w:tc>
          <w:tcPr>
            <w:tcW w:type="dxa" w:w="34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mx2.example.com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Релей-периметр (PMG)</w:t>
            </w:r>
          </w:p>
        </w:tc>
        <w:tc>
          <w:tcPr>
            <w:tcW w:type="dxa" w:w="34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pmg1.example.com (публичный IP A)</w:t>
            </w:r>
          </w:p>
        </w:tc>
        <w:tc>
          <w:tcPr>
            <w:tcW w:type="dxa" w:w="34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pmg2.example.com (публичный IP B)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GUI каталога</w:t>
            </w:r>
          </w:p>
        </w:tc>
        <w:tc>
          <w:tcPr>
            <w:tcW w:type="dxa" w:w="34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lam.example.com (admin-хост)</w:t>
            </w:r>
          </w:p>
        </w:tc>
        <w:tc>
          <w:tcPr>
            <w:tcW w:type="dxa" w:w="34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—</w:t>
            </w:r>
          </w:p>
        </w:tc>
      </w:tr>
    </w:tbl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/>
          <w:iCs/>
          <w:color w:val="000000"/>
          <w:sz w:val="22"/>
          <w:szCs w:val="22"/>
        </w:rPr>
        <w:t xml:space="preserve">Оба DC равноправны (multi-master); PDC-emulator — одна из FSMO-ролей, по умолчанию на dc1. Термины PDC/SDC применимы только к FSMO-роли, не к серверам.</w:t>
      </w:r>
    </w:p>
    <w:p>
      <w:pPr>
        <w:pStyle w:val="Heading2"/>
        <w:spacing w:after="120" w:before="280"/>
      </w:pPr>
      <w:r>
        <w:t xml:space="preserve">3.2. Сайты AD и межсайтовая репликация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SiteA: подсеть 10.10.1.0/27, серверный объект DC1. SiteB: подсеть 10.20.1.0/27, серверный объект DC2.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DEFAULTIPSITELINK содержит оба сайта (siteList = SiteA + SiteB), replInterval = 15 минут.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Клиентские VLAN каждой площадки добавляются в соответствующий сайт (EXTRA_SUBNETS_A/B скрипта 30) — иначе клиенты вне серверных /27 выбирают DC вслепую, включая WAN.</w:t>
      </w:r>
    </w:p>
    <w:p>
      <w:pPr>
        <w:shd w:fill="D9E2F3" w:val="clear"/>
        <w:spacing w:after="160" w:before="80"/>
        <w:ind w:left="227" w:right="227"/>
      </w:pPr>
      <w:r>
        <w:rPr>
          <w:rFonts w:ascii="Calibri" w:cs="Calibri" w:eastAsia="Calibri" w:hAnsi="Calibri"/>
          <w:b/>
          <w:bCs/>
          <w:color w:val="C00000"/>
          <w:sz w:val="22"/>
          <w:szCs w:val="22"/>
        </w:rPr>
        <w:t xml:space="preserve">⚠ Обнаруженный при вводе дефект: provision сажает первый DC в Default-First-Site-Name, а не в целевой сайт; при этом межсайтовый KCC падает (IndexError, несвязный граф) и репликация остаётся односторонней. Исправление закодировано в скрипте 30: перенос server-объекта в целевой сайт + включение обоих сайтов в site-link. Разбор инцидента — раздел 9.</w:t>
      </w:r>
    </w:p>
    <w:p>
      <w:pPr>
        <w:pStyle w:val="Heading2"/>
        <w:spacing w:after="120" w:before="280"/>
      </w:pPr>
      <w:r>
        <w:t xml:space="preserve">3.3. Потоки почты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вход:   Internet ─MX10/20→ PMG1/PMG2 ─relay→ mx своей площадки ─LMTP→ Dovecot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выход:  Postfix ─relayhost→ PMG своей площадки ─DKIM sign→ Internet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клиент: Outlook/Thunderbird/телефон ─напрямую→ mx (587/993/443 EAS), минуя PMG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ящики:  mx1 ⇄ mx2 (dsync, двунаправленно)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отказ площадки A: MX20→PMG2→mx2; клиенты→mail2; исход mx2→PMG2</w:t>
      </w:r>
    </w:p>
    <w:p>
      <w:pPr>
        <w:pStyle w:val="Heading1"/>
        <w:spacing w:after="160" w:before="360"/>
      </w:pPr>
      <w:r>
        <w:t xml:space="preserve">4. Компоненты по слоям</w:t>
      </w:r>
    </w:p>
    <w:p>
      <w:pPr>
        <w:pStyle w:val="Heading2"/>
        <w:spacing w:after="120" w:before="280"/>
      </w:pPr>
      <w:r>
        <w:t xml:space="preserve">4.1. Каталог: Samba AD, лес example.com (FL 2016)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Provision: --use-rfc2307, SAMBA_INTERNAL DNS, --option="ad dc functional level = 2016" --function-level=2016.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Каждый DC несёт в smb.conf опцию ad dc functional level = 2016 (скрипт 20 вписывает её после join).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OU=Mail — почтовые пользователи; сервисная учётка svc-mail (только чтение) для bind Postfix/Dovecot/LAM/Roundcube.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Атрибут mail — ключ маршрутизации; proxyAddresses (smtp:) — алиасы.</w:t>
      </w:r>
    </w:p>
    <w:p>
      <w:pPr>
        <w:shd w:fill="D9E2F3" w:val="clear"/>
        <w:spacing w:after="160" w:before="80"/>
        <w:ind w:left="227" w:right="227"/>
      </w:pPr>
      <w:r>
        <w:rPr>
          <w:rFonts w:ascii="Calibri" w:cs="Calibri" w:eastAsia="Calibri" w:hAnsi="Calibri"/>
          <w:b/>
          <w:bCs/>
          <w:color w:val="C00000"/>
          <w:sz w:val="22"/>
          <w:szCs w:val="22"/>
        </w:rPr>
        <w:t xml:space="preserve">⚠ Запрещено выполнять adprep/schema-подготовку с ISO версий Windows, которые не разворачиваются: поднятая один раз версия схемы необратима и может заблокировать join Samba-DC (прецедент со schema 91).</w:t>
      </w:r>
    </w:p>
    <w:p>
      <w:pPr>
        <w:pStyle w:val="Heading2"/>
        <w:spacing w:after="120" w:before="280"/>
      </w:pPr>
      <w:r>
        <w:t xml:space="preserve">4.2. DNS: split-brain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Realm совпадает с публичным доменом, поэтому зона example.com существует в двух независимых экземплярах: внутренняя — в LDAP-базе DC (объекты в sam.ldb.d/DC=DOMAINDNSZONES…, правится только samba-tool dns или консолью DNS из RSAT; текстовых файлов зоны и named.conf на DC при бэкенде SAMBA_INTERNAL не существует), публичная — на внешних 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Внутренняя зона обязана содержать копии публичных имён: mail, mail2, mx1/2, pmg1/2, autodiscover, autoconfig, MX — иначе после provision почта перестаёт резолвиться из LAN. Скрипт 95 добавляет их автоматически (фаза 5).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Публичная зона: MX 10/20 → pmg1/pmg2; SPF перечисляет исходящие IP PMG; mail._domainkey — единственная DKIM-запись (общий ключ обоих PMG); DMARC от p=none к quarantine; PTR обоих публичных IP — на имена PMG (настраивается у ISP; без PTR приём Google/Microsoft деградирует).</w:t>
      </w:r>
    </w:p>
    <w:p>
      <w:pPr>
        <w:pStyle w:val="Heading2"/>
        <w:spacing w:after="120" w:before="280"/>
      </w:pPr>
      <w:r>
        <w:t xml:space="preserve">4.3. Почтовый бэкенд: Postfix + Dovecot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Postfix: virtual_* карты через LDAP на оба DC; virtual_transport = LMTP в Dovecot; submission 587/smtps 465 c SASL через Dovecot; порт 25 принимает только от PMG (mynetworks + firewall).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Dovecot: auth_bind = yes (проверка пароля bind-ом в AD от имени пользователя — локальных хешей нет); стор maildir /var/vmail под системной учёткой vmail(5000); managesieve 4190 для фильтров Roundcube.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dsync-репликация: mail_replica tcp:mx2 (и зеркально), doveadm_port 12345 — двунаправленная синхронизация ящиков без общей СХД.</w:t>
      </w:r>
    </w:p>
    <w:p>
      <w:pPr>
        <w:pStyle w:val="Heading2"/>
        <w:spacing w:after="120" w:before="280"/>
      </w:pPr>
      <w:r>
        <w:t xml:space="preserve">4.4. Периметр: PMG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Relay domain example.com → mx своей площадки; mynetworks = внутренние подсети (исходящий релей от Postfix); verify receivers выключен — проверку получателей делает Postfix.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DKIM-signing включён на обоих PMG; селектор mail; приватный ключ синхронизирован PMG1→PMG2 (одна DNS-запись). Раздельные ключи при A-A недопустимы: письма через второй PMG получат DKIM=fail.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Обязательная проверка: PMG не open relay (внешний swaks-тест → reject).</w:t>
      </w:r>
    </w:p>
    <w:p>
      <w:pPr>
        <w:pStyle w:val="Heading2"/>
        <w:spacing w:after="120" w:before="280"/>
      </w:pPr>
      <w:r>
        <w:t xml:space="preserve">4.5. EAS и автоконфигурация клиентов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grommunio-sync за Apache: endpoint /Microsoft-Server-ActiveSync на mx; backend IMAP/SMTP 127.0.0.1.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autodiscover.php различает Outlook и MobileSync по телу запроса: десктопу отдаёт IMAP/SMTP, телефону — URL EAS. Thunderbird — config-v1.1.xml (autoconfig).</w:t>
      </w:r>
    </w:p>
    <w:p>
      <w:pPr>
        <w:pStyle w:val="Heading2"/>
        <w:spacing w:after="120" w:before="280"/>
      </w:pPr>
      <w:r>
        <w:t xml:space="preserve">4.6. GUI (полностью FOSS)</w:t>
      </w:r>
    </w:p>
    <w:tbl>
      <w:tblPr>
        <w:tblW w:type="dxa" w:w="10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3100"/>
        <w:gridCol w:w="4300"/>
      </w:tblGrid>
      <w:tr>
        <w:tc>
          <w:tcPr>
            <w:tcW w:type="dxa" w:w="29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Слой</w:t>
            </w:r>
          </w:p>
        </w:tc>
        <w:tc>
          <w:tcPr>
            <w:tcW w:type="dxa" w:w="31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Инструмент</w:t>
            </w:r>
          </w:p>
        </w:tc>
        <w:tc>
          <w:tcPr>
            <w:tcW w:type="dxa" w:w="43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Покрытие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Каталог: повседневные операции</w:t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LAM Community (GPL)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Учётки, группы, пароли, членство, mail/proxyAddresses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Каталог: GPO/Sites/DNS-консоль</w:t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RSAT (Windows-станция) / samba-tool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Веб-аналогов для Samba нет; GPMC — единственный вменяемый способ работы с GPO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Веб-почта</w:t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Roundcube (GPL) + managesieve + password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Почта, фильтры, смена пароля в AD (требует LDAPS на DC — unicodePwd пишется только по защищённому каналу)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Антиспам/карантин/очереди</w:t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PMG web UI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Поток, карантин, статистика, правила</w:t>
            </w:r>
          </w:p>
        </w:tc>
      </w:tr>
      <w:tr>
        <w:tc>
          <w:tcPr>
            <w:tcW w:type="dxa" w:w="2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Схема/FSMO/репликация</w:t>
            </w:r>
          </w:p>
        </w:tc>
        <w:tc>
          <w:tcPr>
            <w:tcW w:type="dxa" w:w="3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samba-tool (CLI)</w:t>
            </w:r>
          </w:p>
        </w:tc>
        <w:tc>
          <w:tcPr>
            <w:tcW w:type="dxa" w:w="4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Ограничение Samba, не GUI-инструментов</w:t>
            </w:r>
          </w:p>
        </w:tc>
      </w:tr>
    </w:tbl>
    <w:p>
      <w:pPr>
        <w:pStyle w:val="Heading2"/>
        <w:spacing w:after="120" w:before="280"/>
      </w:pPr>
      <w:r>
        <w:t xml:space="preserve">4.7. SYSVOL-репликация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Samba не реплицирует SYSVOL (нет FRS/DFS-R). Скрипт 85 разворачивает односторонний push rsync -aAX --delete от держателя PDC-emulator к peer-DC по systemd-timer (5 мин). Скрипт сам определяет роль узла по samba-tool fsmo show; рабочий скрипт перед каждым прогоном перепроверяет владение ролью — после fsmo transfer источник/приёмник меняются перезапуском скрипта 85 на обоих DC. Ключи -aAX обязательны: без ACL/xattr GPO приезжают с битыми правами.</w:t>
      </w:r>
    </w:p>
    <w:p>
      <w:pPr>
        <w:shd w:fill="D9E2F3" w:val="clear"/>
        <w:spacing w:after="160" w:before="80"/>
        <w:ind w:left="227" w:right="227"/>
      </w:pPr>
      <w:r>
        <w:rPr>
          <w:rFonts w:ascii="Calibri" w:cs="Calibri" w:eastAsia="Calibri" w:hAnsi="Calibri"/>
          <w:b/>
          <w:bCs/>
          <w:color w:val="C00000"/>
          <w:sz w:val="22"/>
          <w:szCs w:val="22"/>
        </w:rPr>
        <w:t xml:space="preserve">⚠ GPO создаются и редактируются ТОЛЬКО на держателе PDC-emulator: правки на приёмнике перетираются следующим rsync (--delete).</w:t>
      </w:r>
    </w:p>
    <w:p>
      <w:pPr>
        <w:pStyle w:val="Heading1"/>
        <w:spacing w:after="160" w:before="360"/>
      </w:pPr>
      <w:r>
        <w:t xml:space="preserve">5. Безопасность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Секреты (ADMINPASS/BINDPW) передаются только через окружение (read -s), не в командной строке; файлы с bind-паролями — 640 root:postfix / 600.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Порт 25 mx-узлов закрыт от интернета (только IP PMG); web-интерфейс PMG 8006 — только из админ-сети; SSH — только из админ-сети; внутренние порты DC (53/88/389/445/464/636/3268) не публикуются.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TLS: Let's Encrypt на клиентских именах (mail/mail2/lam); smtpd_tls_auth_only — аутентификация только по TLS.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LDAPS на DC — обязательное условие смены пароля из Roundcube (unicodePwd).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SPF -all, DKIM 2048, DMARC adkim=s/aspf=s (строгий alignment после периода p=none).</w:t>
      </w:r>
    </w:p>
    <w:p>
      <w:r>
        <w:br w:type="page"/>
      </w:r>
    </w:p>
    <w:p>
      <w:pPr>
        <w:pStyle w:val="Heading1"/>
        <w:spacing w:after="160" w:before="360"/>
      </w:pPr>
      <w:r>
        <w:t xml:space="preserve">6. Пошаговое руководство по установке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Все скрипты идемпотентны — повторный запуск безопасен. Секреты передавать через read -rs; sudo -E сохраняет окружение.</w:t>
      </w:r>
    </w:p>
    <w:p>
      <w:pPr>
        <w:pStyle w:val="Heading2"/>
        <w:spacing w:after="120" w:before="280"/>
      </w:pPr>
      <w:r>
        <w:t xml:space="preserve">6.0. Порядок этапов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1  DC1:   00-base → 10-dc1-provision (FL2016) → 30-directory-objects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2  DC2:   00-base → 20-dc2-join (FUNCTION_LEVEL=2016)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2а SYSVOL: 85-sysvol-sync на ОБОИХ DC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3  mx1:   00-base → 40-mail-install → certbot → 50-eas-install → 70-firewall-mx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4  mx2:   аналогично mx1 (RELAYHOST=pmg2, PEER=mx1)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5  PMG:   60-pmg-relay на каждом + синхронизация DKIM-ключа PMG1→PMG2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6  DNS:   публичная зона (MX/SPF/DKIM/DMARC/PTR)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7  Web:   autodiscover.php + config-v1.1.xml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8  GUI:   80-lam-install (admin-хост) + 90-roundcube-install (mx1/mx2)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Этап 9  Приёмка: раздел 10</w:t>
      </w:r>
    </w:p>
    <w:p>
      <w:pPr>
        <w:pStyle w:val="Heading2"/>
        <w:spacing w:after="120" w:before="280"/>
      </w:pPr>
      <w:r>
        <w:t xml:space="preserve">6.1. Этап 1 — первый контроллер (DC1, SiteA)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FQDN=dc1.example.com IP=&lt;IP_из_10.10.1.0/27&gt; ./00-base.sh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read -rs ADMINPASS; export ADMINPASS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-E NEW_REALM=EXAMPLE.COM FUNCTION_LEVEL=2016 ./10-dc1-provision.sh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# скрипт подключит bookworm-backports (Samba&gt;=4.19) и провалидирует версию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read -rs BINDPW; export BINDPW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-E BASE_DN='DC=example,DC=com' DC_SITE=SiteA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EXTRA_SUBNETS_A='&lt;клиентские VLAN A&gt;' EXTRA_SUBNETS_B='&lt;VLAN B&gt;'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./30-directory-objects.sh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# создаст OU/svc-mail/сайты, включит SiteA+SiteB в DEFAULTIPSITELINK,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# перенесёт DC1 в SiteA (со стопом службы) и прогонит KCC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Проверка перед этапом 2: samba-tool domain level show (должно показать 2016); kinit administrator; SRV-записи _ldap._tcp отвечают.</w:t>
      </w:r>
    </w:p>
    <w:p>
      <w:pPr>
        <w:pStyle w:val="Heading2"/>
        <w:spacing w:after="120" w:before="280"/>
      </w:pPr>
      <w:r>
        <w:t xml:space="preserve">6.2. Этап 2 — второй контроллер (DC2, SiteB)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FQDN=dc2.example.com IP=&lt;IP_из_10.20.1.0/27&gt; ./00-base.sh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read -rs ADMINPASS; export ADMINPASS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-E REALM=EXAMPLE.COM FUNCTION_LEVEL=2016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DC1_IP=&lt;IP_DC1&gt; DC2_IP=&lt;IP_DC2&gt; ./20-dc2-join.sh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# samba из backports; после join впишет ad dc functional level = 2016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на DC1 или DC2 — перенос DC2 в SiteB, если join посадил его в дефолтный сайт: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-E BASE_DN='DC=example,DC=com' DC_SITE=SiteB ./30-directory-objects.sh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Критерий готовности каталога: samba-tool drs showrepl на ОБОИХ DC — INBOUND по 5 разделам (доменный, Configuration, Schema, DomainDnsZones, ForestDnsZones), 0 consecutive failures. Двусторонний тест: пользователь, созданный на dc2, появляется на dc1 и наоборот.</w:t>
      </w:r>
    </w:p>
    <w:p>
      <w:pPr>
        <w:pStyle w:val="Heading2"/>
        <w:spacing w:after="120" w:before="280"/>
      </w:pPr>
      <w:r>
        <w:t xml:space="preserve">6.3. Этап 2а — SYSVOL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на dc1:  sudo PEER_DC=dc2.example.com ./85-sysvol-sync.sh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         ssh-copy-id -i /root/.ssh/sysvol_sync.pub root@dc2.example.com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         systemctl start sysvol-sync.service   # первичный прогон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на dc2:  sudo PEER_DC=dc1.example.com ./85-sysvol-sync.sh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         (определит себя приёмником, таймер не поставит)</w:t>
      </w:r>
    </w:p>
    <w:p>
      <w:pPr>
        <w:pStyle w:val="Heading2"/>
        <w:spacing w:after="120" w:before="280"/>
      </w:pPr>
      <w:r>
        <w:t xml:space="preserve">6.4. Этапы 3–4 — почтовые узлы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FQDN=mx1.example.com IP=&lt;IP&gt; ./00-base.sh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read -rs BINDPW; export BINDPW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-E MYHOSTNAME=mx1.example.com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BASE_DN='dc=example,dc=com'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BIND_DN='CN=svc-mail,OU=Mail,DC=example,DC=com'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DC1=dc1.example.com DC2=dc2.example.com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RELAYHOST=pmg1.example.com FALLBACK=pmg2.example.com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PEER=mx2.example.com ./40-mail-install.sh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certbot certonly --standalone -d mx1.example.com -n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     --agree-tos -m postmaster@example.com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systemctl restart postfix dovecot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MYHOSTNAME=mx1.example.com ./50-eas-install.sh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sudo PMG1_IP=&lt;публ.IP PMG1&gt; PMG2_IP=&lt;публ.IP PMG2&gt; ./70-firewall-mx.sh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mx2 — зеркально: RELAYHOST=pmg2, FALLBACK=pmg1, PEER=mx1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Проверка: postmap -q для домена и ящика; doveadm auth test &lt;user&gt;@example.com.</w:t>
      </w:r>
    </w:p>
    <w:p>
      <w:pPr>
        <w:pStyle w:val="Heading2"/>
        <w:spacing w:after="120" w:before="280"/>
      </w:pPr>
      <w:r>
        <w:t xml:space="preserve">6.5. Этап 5 — PMG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PMG1: sudo BACKEND_MX=mx1.example.com PEER_PMG=pmg2.example.com \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           MAILDOMAIN=example.com ./60-pmg-relay.sh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PMG2: BACKEND_MX=mx2..., PEER_PMG=pmg1...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# КРИТИЧНО: один DKIM-ключ на оба PMG: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rsync -e ssh /etc/pmg/dkim/ root@pmg2.example.com:/etc/pmg/dkim/</w:t>
      </w:r>
    </w:p>
    <w:p>
      <w:pPr>
        <w:shd w:fill="F2F2F2" w:val="clear"/>
        <w:spacing w:after="0" w:before="0"/>
        <w:ind w:left="227"/>
      </w:pPr>
      <w:r>
        <w:rPr>
          <w:rFonts w:ascii="Consolas" w:cs="Consolas" w:eastAsia="Consolas" w:hAnsi="Consolas"/>
          <w:sz w:val="18"/>
          <w:szCs w:val="18"/>
        </w:rPr>
        <w:t xml:space="preserve">ssh pmg2 systemctl restart pmg-smtp-filter</w:t>
      </w:r>
    </w:p>
    <w:p>
      <w:pPr>
        <w:pStyle w:val="Heading2"/>
        <w:spacing w:after="120" w:before="280"/>
      </w:pPr>
      <w:r>
        <w:t xml:space="preserve">6.6. Этапы 6–8 — DNS, web, GUI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Публичная зона по шаблону dns/example.com.zone: подставить реальные IP и p= из PMG; DMARC стартует с p=none, через 1–2 недели отчётов поднимается до quarantine.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autodiscover.php → /var/www/autodiscover (Alias /autodiscover/autodiscover.xml); config-v1.1.xml → /mail/config-v1.1.xml на autoconfig-имени.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LAM: sudo LAM_FQDN=lam.example.com DC1=… DC2=… BASE_DN='dc=example,dc=com' ./80-lam-install.sh.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Roundcube: sudo RC_FQDN=mail.example.com … ./90-roundcube-install.sh; затем вписать пароль svc-mail в plugins/password/config.inc.php и включить LDAPS на DC.</w:t>
      </w:r>
    </w:p>
    <w:p>
      <w:pPr>
        <w:pStyle w:val="Heading2"/>
        <w:spacing w:after="120" w:before="280"/>
      </w:pPr>
      <w:r>
        <w:t xml:space="preserve">6.7. Пересоздание домена (аварийный сценарий)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Скрипт 95-domain-rebuild.sh выполняет полный снос старого леса и provision нового (FL 2016 по умолчанию): офлайн-бэкап в /root/samba-backup-&lt;дата&gt;, purge, смена hostname, provision, автодобавление публичных имён во внутреннюю зону. Защита: запуск только с CONFIRM='УДАЛИТЬ ДОМЕН'. После пересоздания обязательны: повторный join DC2, скрипты 30/40/80/90 с новым BASE_DN, пересоздание пользователей.</w:t>
      </w:r>
    </w:p>
    <w:p>
      <w:pPr>
        <w:pStyle w:val="Heading1"/>
        <w:spacing w:after="160" w:before="360"/>
      </w:pPr>
      <w:r>
        <w:t xml:space="preserve">7. Правила эксплуатации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GPO — только на держателе PDC-emulator; после fsmo transfer перезапустить 85-sysvol-sync на обоих DC.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Записи внутренней DNS-зоны — только samba-tool dns или DNS-консоль RSAT; файлов зоны на DC не существует.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Изменения каталога допустимы на любом DC (multi-master) — при условии зелёного drs showrepl.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Расширения схемы — только осознанно, через samba-tool domain schemaupgrade; adprep с чужих ISO запрещён.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При проблемах прав GPO на приёмнике: samba-tool ntacl sysvolreset.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ldb-утилиты (ldbsearch/ldbrename/ldbmodify) — пакет ldb-tools из backports; офлайн-правки sam.ldb — только при остановленной службе.</w:t>
      </w:r>
    </w:p>
    <w:p>
      <w:pPr>
        <w:pStyle w:val="Heading2"/>
        <w:spacing w:after="120" w:before="280"/>
      </w:pPr>
      <w:r>
        <w:t xml:space="preserve">7.1. Мониторинг (Zabbix)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samba-ad-dc активен; drs showrepl: consecutive failures = 0 по 5 разделам на обоих DC.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systemd-таймер sysvol-sync: последний запуск успешен; расхождение SYSVOL (diff -r по контрольной сумме) = 0.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Очередь Postfix; доступность 25(от PMG)/587/993/443; сроки TLS-сертификатов; валидность DKIM-записи; spam-score на PMG.</w:t>
      </w:r>
    </w:p>
    <w:p>
      <w:pPr>
        <w:pStyle w:val="Heading2"/>
        <w:spacing w:after="120" w:before="280"/>
      </w:pPr>
      <w:r>
        <w:t xml:space="preserve">7.2. Резервное копирование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Каталог: samba-tool domain backup offline по расписанию + /var/lib/samba.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Почта: Maildir (rsync/PBS); конфигурация PMG: /etc/pmg.</w:t>
      </w:r>
    </w:p>
    <w:p>
      <w:pPr>
        <w:pStyle w:val="Heading1"/>
        <w:spacing w:after="160" w:before="360"/>
      </w:pPr>
      <w:r>
        <w:t xml:space="preserve">8. Разбор инцидента репликации и закодированные исправления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 вводе в эксплуатацию drs showrepl на DC1 показывал пустой INBOUND при заполненном OUTBOUND — репликация работала только DC1→DC2; изменения, сделанные на DC2, не возвращались. Цепочка причин:</w:t>
      </w:r>
    </w:p>
    <w:tbl>
      <w:tblPr>
        <w:tblW w:type="dxa" w:w="10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050"/>
        <w:gridCol w:w="3350"/>
        <w:gridCol w:w="3400"/>
      </w:tblGrid>
      <w:tr>
        <w:tc>
          <w:tcPr>
            <w:tcW w:type="dxa" w:w="5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№</w:t>
            </w:r>
          </w:p>
        </w:tc>
        <w:tc>
          <w:tcPr>
            <w:tcW w:type="dxa" w:w="30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Причина</w:t>
            </w:r>
          </w:p>
        </w:tc>
        <w:tc>
          <w:tcPr>
            <w:tcW w:type="dxa" w:w="335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Следствие</w:t>
            </w:r>
          </w:p>
        </w:tc>
        <w:tc>
          <w:tcPr>
            <w:tcW w:type="dxa" w:w="34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Исправление</w:t>
            </w:r>
          </w:p>
        </w:tc>
      </w:tr>
      <w:tr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1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Provision оставил DC1 в Default-First-Site-Name при созданных SiteA/SiteB</w:t>
            </w:r>
          </w:p>
        </w:tc>
        <w:tc>
          <w:tcPr>
            <w:tcW w:type="dxa" w:w="33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Подсети указывали на пустой сайт; KCC строил топологию криво</w:t>
            </w:r>
          </w:p>
        </w:tc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Перенос server-объекта в целевой сайт (ldbrename при остановленной службе) — закодировано в скрипте 30 (DC_SITE)</w:t>
            </w:r>
          </w:p>
        </w:tc>
      </w:tr>
      <w:tr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2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DEFAULTIPSITELINK не содержал SiteA/SiteB</w:t>
            </w:r>
          </w:p>
        </w:tc>
        <w:tc>
          <w:tcPr>
            <w:tcW w:type="dxa" w:w="33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Межсайтовый KCC падал: samba_kcc IndexError в graph.py (несвязный граф); ручной drs kcc возвращал NT_STATUS_ACCESS_DENIED как обёртку</w:t>
            </w:r>
          </w:p>
        </w:tc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replace siteList = SiteA+SiteB, replInterval=15 (ldbmodify) — закодировано в скрипте 30</w:t>
            </w:r>
          </w:p>
        </w:tc>
      </w:tr>
      <w:tr>
        <w:tc>
          <w:tcPr>
            <w:tcW w:type="dxa" w:w="5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3</w:t>
            </w:r>
          </w:p>
        </w:tc>
        <w:tc>
          <w:tcPr>
            <w:tcW w:type="dxa" w:w="30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SYSVOL не реплицируется Samba в принципе</w:t>
            </w:r>
          </w:p>
        </w:tc>
        <w:tc>
          <w:tcPr>
            <w:tcW w:type="dxa" w:w="335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GPO существовали бы только на DC создания при зелёном showrepl</w:t>
            </w:r>
          </w:p>
        </w:tc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Скрипт 85: rsync -aAX по systemd-timer от держателя PDC с FSMO-гардом</w:t>
            </w:r>
          </w:p>
        </w:tc>
      </w:tr>
    </w:tbl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/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/>
          <w:iCs/>
          <w:color w:val="000000"/>
          <w:sz w:val="22"/>
          <w:szCs w:val="22"/>
        </w:rPr>
        <w:t xml:space="preserve">Диагностические признаки для будущих инцидентов: пустой KCC CONNECTION OBJECTS + inbound меньше 5 разделов = проблема топологии сайтов/линков, не прав; NTTIME(0) в OUTBOUND и предупреждение “No NC replicated for Connection” сразу после пересборки топологии — косметика; истина всегда в INBOUND принимающей стороны.</w:t>
      </w:r>
    </w:p>
    <w:p>
      <w:pPr>
        <w:pStyle w:val="Heading1"/>
        <w:spacing w:after="160" w:before="360"/>
      </w:pPr>
      <w:r>
        <w:t xml:space="preserve">9. Чек-лист приёмки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Каталог: drs showrepl на обоих DC — inbound 5/5, 0 failures; domain level show = 2016; двусторонний тест создания пользователя проходит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SYSVOL: таймер активен на держателе PDC; тестовая GPO появляется на втором DC в течение интервала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LDAP-почта: postmap резолвит домен и ящик; doveadm auth test проходит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Периметр: PMG relay настроен; внешний relay-тест = REJECT; Postfix:25 недоступен из интернета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DKIM: отправка через КАЖДЫЙ PMG даёт DKIM=pass (общий ключ); SPF/DMARC aligned; mail-tester ≥ 9/10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Клиенты: Outlook подхватывает настройки по autodiscover; телефон настраивается через EAS; Thunderbird — по autoconfig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GUI: LAM управляет учётками; Roundcube входит доменной учёткой; смена пароля из Roundcube работает (LDAPS)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Отказоустойчивость: гашение площадки A — приём через MX20/PMG2, ящики на mx2, исход через PMG2</w:t>
      </w:r>
    </w:p>
    <w:p>
      <w:pPr>
        <w:pStyle w:val="Heading1"/>
        <w:spacing w:after="160" w:before="360"/>
      </w:pPr>
      <w:r>
        <w:t xml:space="preserve">10. Статус валидации пакета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Статическая валидация в изолированной среде (вывод инструментов, не декларация): синтаксис bash — 13/13 скриптов; юнит-тесты функций lib.sh — 7/7; линтер опасных паттернов — 0 замечаний; гард-проверки обязательных переменных и деструктивного подтверждения (CONFIRM) — срабатывают; XML autoconfig/autodiscover — well-formed (обе ветки); LDAP-фильтры — RFC4515; DNS-шаблон — MX→A/CNAME/SPF консистентны; awk-парсер FSMO и heredoc-генерация sysvol-скрипта — корректны.</w:t>
      </w:r>
    </w:p>
    <w:p>
      <w:pPr>
        <w:spacing w:after="120" w:before="0"/>
        <w:jc w:val="both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Не проверялось статически (требует живого стенда): фактический provision/join, репликация DRS, доставка писем end-to-end, TLS-рукопожатия, DKIM на реальном письме, поведение PMG-фильтра. Эти позиции закрываются чек-листом раздела 9.</w:t>
      </w:r>
    </w:p>
    <w:p>
      <w:pPr>
        <w:pStyle w:val="Heading1"/>
        <w:spacing w:after="160" w:before="360"/>
      </w:pPr>
      <w:r>
        <w:t xml:space="preserve">11. Состав пакета example-mail-ad-deploy.tar.gz</w:t>
      </w:r>
    </w:p>
    <w:tbl>
      <w:tblPr>
        <w:tblW w:type="dxa" w:w="10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6100"/>
      </w:tblGrid>
      <w:tr>
        <w:tc>
          <w:tcPr>
            <w:tcW w:type="dxa" w:w="42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Файл</w:t>
            </w:r>
          </w:p>
        </w:tc>
        <w:tc>
          <w:tcPr>
            <w:tcW w:type="dxa" w:w="61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Назначение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scripts/lib.sh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Общие функции: валидаторы, идемпотентность, гарды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scripts/00-base.sh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Базовая подготовка ОС (все узлы)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scripts/10-dc1-provision.sh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Новый лес, FL 2016, backports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scripts/20-dc2-join.sh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Второй DC; FUNCTION_LEVEL=2016 → backports + опция в smb.conf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scripts/30-directory-objects.sh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OU/svc-mail/сайты + siteList + перенос DC в сайт + KCC (фиксы инцидента)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scripts/40-mail-install.sh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Postfix+Dovecot+LDAP+dsync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scripts/50-eas-install.sh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grommunio-sync (EAS)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scripts/60-pmg-relay.sh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PMG релей + DKIM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scripts/70-firewall-mx.sh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ufw mx: 25 только от PMG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scripts/80-lam-install.sh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LAM — GUI каталога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scripts/85-sysvol-sync.sh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SYSVOL: systemd-timer, rsync -aAX, FSMO-гард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scripts/90-roundcube-install.sh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Roundcube + password(LDAP) + managesieve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scripts/95-domain-rebuild.sh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Полный снос и пересоздание леса (CONFIRM-гард, бэкап, split-brain DNS)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web/autodiscover.php, web/config-v1.1.xml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Автоконфигурация Outlook/EAS/Thunderbird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dns/example.com.zone</w:t>
            </w:r>
          </w:p>
        </w:tc>
        <w:tc>
          <w:tcPr>
            <w:tcW w:type="dxa" w:w="61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>Шаблон публичной зоны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95959"/>
        <w:sz w:val="16"/>
        <w:szCs w:val="16"/>
      </w:rPr>
      <w:t xml:space="preserve">Стр. </w:t>
    </w:r>
    <w:r>
      <w:rPr>
        <w:rFonts w:ascii="Calibri" w:cs="Calibri" w:eastAsia="Calibri" w:hAnsi="Calibri"/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3864" w:sz="4" w:space="2"/>
      </w:pBdr>
      <w:jc w:val="right"/>
    </w:pPr>
    <w:r>
      <w:rPr>
        <w:rFonts w:ascii="Calibri" w:cs="Calibri" w:eastAsia="Calibri" w:hAnsi="Calibri"/>
        <w:color w:val="595959"/>
        <w:sz w:val="16"/>
        <w:szCs w:val="16"/>
      </w:rPr>
      <w:t xml:space="preserve">example.com — Архитектура и руководство по установке · v1.2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  <w:lvl w:ilvl="1" w15:tentative="1">
      <w:start w:val="1"/>
      <w:numFmt w:val="bullet"/>
      <w:lvlText w:val="•"/>
      <w:lvlJc w:val="left"/>
      <w:pPr>
        <w:ind w:left="72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Calibri" w:cs="Calibri" w:eastAsia="Calibri" w:hAnsi="Calibri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Calibri" w:cs="Calibri" w:eastAsia="Calibri" w:hAnsi="Calibri"/>
      <w:b/>
      <w:bCs/>
      <w:color w:val="2E5395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Calibri" w:cs="Calibri" w:eastAsia="Calibri" w:hAnsi="Calibri"/>
      <w:b/>
      <w:bCs/>
      <w:color w:val="595959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2026-07-13T09:47:17.957Z</dcterms:created>
  <dcterms:modified xsi:type="dcterms:W3CDTF">2026-07-13T09:47:17.968Z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